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b/>
          <w:color w:val="C00000"/>
          <w:sz w:val="24"/>
          <w:szCs w:val="24"/>
          <w:shd w:val="clear" w:color="auto" w:fill="FFFFFF"/>
          <w:lang w:eastAsia="ru-RU"/>
        </w:rPr>
        <w:t>Независимая оценка качества образования</w:t>
      </w:r>
      <w:r w:rsidRPr="006749BB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открытый механизм общественного контроля в сфере образования и культуры, который используется для достижения следующих целей: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создание образования, доступного для всех граждан РФ;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стремление к систематическому совершенствованию качества дошкольного образования;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регулярное информирование потребителей (детей, их опекунов и родителей) услуг в сфере образования;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стимулирование сотрудников сферы образования к самосовершенствованию и самообразованию;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усовершенствования работы детского сада.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Процесс достижения поставленных целей подразумевает решение важных задач: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определение и оценка предоставления социальных образовательных услуг;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сбор данных о предоставлении социальных образовательных услуг от их потребителей;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установление соответствия между информацией на официальном сайте ДОУ, ее актуальностью, практической ценностью и удобством пользования для граждан;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интерпретация данных, формирование рейтингов;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составление предложений по совершенствованию качества работы детского сада.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b/>
          <w:color w:val="C00000"/>
          <w:sz w:val="24"/>
          <w:szCs w:val="24"/>
          <w:shd w:val="clear" w:color="auto" w:fill="FFFFFF"/>
          <w:lang w:eastAsia="ru-RU"/>
        </w:rPr>
        <w:t>Независимая оценка качества образования (НОКО)</w:t>
      </w:r>
      <w:r w:rsidRPr="006749BB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также проводится в целях </w:t>
      </w:r>
      <w:proofErr w:type="gramStart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определения курса дальнейшего развития системы дошкольного образования</w:t>
      </w:r>
      <w:proofErr w:type="gramEnd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Участники отношений в образовательной сфере (родители дошкольников или их законные представители) инициируют проведение НОКО для получения информации о степени освоения воспитанниками ДОУ образовательной программы, качестве предоставления услуг. Учредитель ДОУ вправе выбирать организацию, которая осуществит НОКО.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Критерии оценки затрагивают доступность и открытость информации о ДОУ, условия, в которых реализуется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-образовательный процесс, компетентность педагогов, их вежливость, доброжелательность, удовлетворенность качеством ДОУ в целом.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ходе проведения НОКО удается определить, насколько дошкольное образование в выбранном детском саду соответствует требованиям: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Физических лиц </w:t>
      </w:r>
      <w:r w:rsid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основных потребителей услуг, к которым относят родителей детей ДОУ, которые проходят </w:t>
      </w:r>
      <w:proofErr w:type="gramStart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 программам</w:t>
      </w:r>
      <w:proofErr w:type="gramEnd"/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дошкольного образования. К требованиям причисляют свободу выбора детского сада, программы образования, которая бы соответствовала возможностям ребенка, возможность получать реальные сведения об успехах воспитанника в освоении программы.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Юридических лиц и непосредственно ДОУ в сфере анализа качества осуществления программ для внесения корректив по итогам НОКО.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Общественных организаций и учредителя в контексте составления и распределения рейтингов среди ДОУ, а также прочих процедур оценки, после которых разрабатывается и проводится комплекс мероприятий, повышающих конкурентоспособность выбранного детского сада. 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Основными источниками данных НОКО являются:</w:t>
      </w:r>
    </w:p>
    <w:p w:rsidR="00BE657D" w:rsidRPr="006749BB" w:rsidRDefault="00BE657D" w:rsidP="00674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образовательной организации;</w:t>
      </w:r>
    </w:p>
    <w:p w:rsidR="00BE657D" w:rsidRPr="006749BB" w:rsidRDefault="00BE657D" w:rsidP="00674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6" w:history="1">
        <w:r w:rsidRPr="006749B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bus.gov.ru</w:t>
        </w:r>
      </w:hyperlink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657D" w:rsidRPr="006749BB" w:rsidRDefault="00BE657D" w:rsidP="00674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публичного доклада и / или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опубликованный на официальном сайте;</w:t>
      </w:r>
    </w:p>
    <w:p w:rsidR="00BE657D" w:rsidRPr="006749BB" w:rsidRDefault="00BE657D" w:rsidP="00674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статистические данные;</w:t>
      </w:r>
    </w:p>
    <w:p w:rsidR="00BE657D" w:rsidRPr="006749BB" w:rsidRDefault="00BE657D" w:rsidP="00674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опросов по удовлетворенности образовательными услугами и по доступности информирования, расположенные на сайте ОО или в тексте публичного доклада (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657D" w:rsidRPr="006749BB" w:rsidRDefault="00BE657D" w:rsidP="0067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bookmarkStart w:id="0" w:name="_GoBack"/>
      <w:r w:rsidRPr="006749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Законодательство в области независимой оценки качества образования</w:t>
      </w:r>
    </w:p>
    <w:bookmarkEnd w:id="0"/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29.12.2012г. № 273-ФЗ «Об образовании в Российской Федерации» </w:t>
      </w:r>
      <w:r w:rsidRPr="006749BB">
        <w:rPr>
          <w:rFonts w:ascii="Times New Roman" w:hAnsi="Times New Roman" w:cs="Times New Roman"/>
          <w:sz w:val="24"/>
          <w:szCs w:val="24"/>
          <w:shd w:val="clear" w:color="auto" w:fill="FFFFFF"/>
        </w:rPr>
        <w:t>(статья 95 «Независимая оценка качества образования»);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пункт 1 «к» от 07.05.2012г. № 597 «О мероприятиях по реализации государственной социальной политики»;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30.03.2013г. № 487-р (ред. от 20.01.2015г.) «Об утверждении плана мероприятий по формированию независимой системы оценки качества работы организаций, оказывающих социальные услуги, на 2013-2015 годы».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14.06.2013г. № 462 «Об утверждении Порядка проведения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14.12 2017г. № 1218 «О внесении изменений в порядок проведения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14.06.2013 г. № 462».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10.07.2013 г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10.12.2013г. № 1324 «Об утверждении показателей деятельности образовательной организации, подлежащей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29.05.2014г.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27.11.2017г. № 1968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29.05.2014г. № 785».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05.12.2014г.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05.08.2013г. № 662 «Об осуществлении мониторинга системы образования».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14.09.2016г. № 02-860 "О направлении Методических рекомендаций по расчету показателей независимой оценки качества образовательной деятельности организаций, осуществляющих образовательную деятельность".</w:t>
      </w:r>
    </w:p>
    <w:p w:rsidR="00BE657D" w:rsidRPr="006749BB" w:rsidRDefault="00BE657D" w:rsidP="006749B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7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19.02.2018г. № 05-436 "О Методических рекомендациях по расчету показателей независимой оценки качества образовательной деятельности организаций, осуществляющих образовательную деятельность".</w:t>
      </w:r>
    </w:p>
    <w:p w:rsidR="00BE657D" w:rsidRPr="00701569" w:rsidRDefault="00BE657D" w:rsidP="00BE657D">
      <w:pPr>
        <w:spacing w:before="105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39" w:rsidRDefault="007C0839"/>
    <w:sectPr w:rsidR="007C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CB7"/>
    <w:multiLevelType w:val="multilevel"/>
    <w:tmpl w:val="57F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93B5F"/>
    <w:multiLevelType w:val="multilevel"/>
    <w:tmpl w:val="F810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7D"/>
    <w:rsid w:val="006749BB"/>
    <w:rsid w:val="007C0839"/>
    <w:rsid w:val="00B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ноорд</cp:lastModifiedBy>
  <cp:revision>2</cp:revision>
  <dcterms:created xsi:type="dcterms:W3CDTF">2020-05-27T17:40:00Z</dcterms:created>
  <dcterms:modified xsi:type="dcterms:W3CDTF">2020-05-27T17:40:00Z</dcterms:modified>
</cp:coreProperties>
</file>